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11D" w:rsidRDefault="008A111D">
      <w:pPr>
        <w:pStyle w:val="BodyText"/>
        <w:spacing w:before="5"/>
        <w:rPr>
          <w:rFonts w:ascii="Times New Roman"/>
          <w:sz w:val="12"/>
        </w:rPr>
      </w:pPr>
      <w:bookmarkStart w:id="0" w:name="_GoBack"/>
      <w:bookmarkEnd w:id="0"/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252"/>
        <w:gridCol w:w="656"/>
        <w:gridCol w:w="657"/>
        <w:gridCol w:w="3305"/>
      </w:tblGrid>
      <w:tr w:rsidR="008A111D">
        <w:trPr>
          <w:trHeight w:val="253"/>
        </w:trPr>
        <w:tc>
          <w:tcPr>
            <w:tcW w:w="510" w:type="dxa"/>
            <w:vMerge w:val="restart"/>
            <w:shd w:val="clear" w:color="auto" w:fill="CCCCCC"/>
          </w:tcPr>
          <w:p w:rsidR="008A111D" w:rsidRDefault="00A5192D">
            <w:pPr>
              <w:pStyle w:val="TableParagraph"/>
              <w:spacing w:line="251" w:lineRule="exact"/>
              <w:ind w:left="10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4252" w:type="dxa"/>
            <w:vMerge w:val="restart"/>
            <w:shd w:val="clear" w:color="auto" w:fill="CCCCCC"/>
          </w:tcPr>
          <w:p w:rsidR="008A111D" w:rsidRDefault="00A5192D">
            <w:pPr>
              <w:pStyle w:val="TableParagraph"/>
              <w:spacing w:line="251" w:lineRule="exact"/>
              <w:ind w:left="1511" w:right="1503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313" w:type="dxa"/>
            <w:gridSpan w:val="2"/>
            <w:shd w:val="clear" w:color="auto" w:fill="CCCCCC"/>
          </w:tcPr>
          <w:p w:rsidR="008A111D" w:rsidRDefault="00A5192D">
            <w:pPr>
              <w:pStyle w:val="TableParagraph"/>
              <w:spacing w:line="234" w:lineRule="exact"/>
              <w:ind w:left="409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3305" w:type="dxa"/>
            <w:vMerge w:val="restart"/>
            <w:shd w:val="clear" w:color="auto" w:fill="CCCCCC"/>
          </w:tcPr>
          <w:p w:rsidR="008A111D" w:rsidRDefault="00A5192D">
            <w:pPr>
              <w:pStyle w:val="TableParagraph"/>
              <w:spacing w:line="251" w:lineRule="exact"/>
              <w:ind w:left="824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8A111D">
        <w:trPr>
          <w:trHeight w:val="252"/>
        </w:trPr>
        <w:tc>
          <w:tcPr>
            <w:tcW w:w="510" w:type="dxa"/>
            <w:vMerge/>
            <w:tcBorders>
              <w:top w:val="nil"/>
            </w:tcBorders>
            <w:shd w:val="clear" w:color="auto" w:fill="CCCCCC"/>
          </w:tcPr>
          <w:p w:rsidR="008A111D" w:rsidRDefault="008A111D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  <w:shd w:val="clear" w:color="auto" w:fill="CCCCCC"/>
          </w:tcPr>
          <w:p w:rsidR="008A111D" w:rsidRDefault="008A111D">
            <w:pPr>
              <w:rPr>
                <w:sz w:val="2"/>
                <w:szCs w:val="2"/>
              </w:rPr>
            </w:pPr>
          </w:p>
        </w:tc>
        <w:tc>
          <w:tcPr>
            <w:tcW w:w="656" w:type="dxa"/>
            <w:shd w:val="clear" w:color="auto" w:fill="CCCCCC"/>
          </w:tcPr>
          <w:p w:rsidR="008A111D" w:rsidRDefault="00A5192D">
            <w:pPr>
              <w:pStyle w:val="TableParagraph"/>
              <w:spacing w:line="232" w:lineRule="exact"/>
              <w:ind w:right="166"/>
              <w:jc w:val="right"/>
              <w:rPr>
                <w:b/>
              </w:rPr>
            </w:pPr>
            <w:r>
              <w:rPr>
                <w:b/>
                <w:w w:val="95"/>
              </w:rPr>
              <w:t>ED</w:t>
            </w:r>
          </w:p>
        </w:tc>
        <w:tc>
          <w:tcPr>
            <w:tcW w:w="657" w:type="dxa"/>
            <w:shd w:val="clear" w:color="auto" w:fill="CCCCCC"/>
          </w:tcPr>
          <w:p w:rsidR="008A111D" w:rsidRDefault="00A5192D">
            <w:pPr>
              <w:pStyle w:val="TableParagraph"/>
              <w:spacing w:line="232" w:lineRule="exact"/>
              <w:ind w:right="213"/>
              <w:jc w:val="right"/>
              <w:rPr>
                <w:b/>
              </w:rPr>
            </w:pPr>
            <w:r>
              <w:rPr>
                <w:b/>
                <w:w w:val="95"/>
              </w:rPr>
              <w:t>AMI</w:t>
            </w:r>
          </w:p>
        </w:tc>
        <w:tc>
          <w:tcPr>
            <w:tcW w:w="3305" w:type="dxa"/>
            <w:vMerge/>
            <w:tcBorders>
              <w:top w:val="nil"/>
            </w:tcBorders>
            <w:shd w:val="clear" w:color="auto" w:fill="CCCCCC"/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502"/>
        </w:trPr>
        <w:tc>
          <w:tcPr>
            <w:tcW w:w="510" w:type="dxa"/>
            <w:tcBorders>
              <w:bottom w:val="nil"/>
            </w:tcBorders>
          </w:tcPr>
          <w:p w:rsidR="008A111D" w:rsidRDefault="008A111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A111D" w:rsidRDefault="00A5192D">
            <w:pPr>
              <w:pStyle w:val="TableParagraph"/>
              <w:spacing w:line="231" w:lineRule="exact"/>
              <w:ind w:left="12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4252" w:type="dxa"/>
            <w:tcBorders>
              <w:bottom w:val="nil"/>
            </w:tcBorders>
          </w:tcPr>
          <w:p w:rsidR="008A111D" w:rsidRDefault="008A111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A111D" w:rsidRDefault="00A5192D">
            <w:pPr>
              <w:pStyle w:val="TableParagraph"/>
              <w:spacing w:line="231" w:lineRule="exact"/>
              <w:ind w:left="108"/>
            </w:pPr>
            <w:r>
              <w:t>Jumlah dosen yang memenuhi kriteria</w:t>
            </w:r>
          </w:p>
        </w:tc>
        <w:tc>
          <w:tcPr>
            <w:tcW w:w="656" w:type="dxa"/>
            <w:tcBorders>
              <w:bottom w:val="nil"/>
            </w:tcBorders>
          </w:tcPr>
          <w:p w:rsidR="008A111D" w:rsidRDefault="008A111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A111D" w:rsidRDefault="00A5192D">
            <w:pPr>
              <w:pStyle w:val="TableParagraph"/>
              <w:spacing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bottom w:val="nil"/>
            </w:tcBorders>
          </w:tcPr>
          <w:p w:rsidR="008A111D" w:rsidRDefault="008A111D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8A111D" w:rsidRDefault="00A5192D">
            <w:pPr>
              <w:pStyle w:val="TableParagraph"/>
              <w:spacing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 w:val="restart"/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sebagai peneliti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a.</w:t>
            </w:r>
            <w:r>
              <w:tab/>
              <w:t>100</w:t>
            </w:r>
            <w:r>
              <w:rPr>
                <w:spacing w:val="6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b.</w:t>
            </w:r>
            <w:r>
              <w:tab/>
              <w:t>75-99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c.</w:t>
            </w:r>
            <w:r>
              <w:tab/>
              <w:t>51-74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d.</w:t>
            </w:r>
            <w:r>
              <w:tab/>
              <w:t>25-50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45" w:lineRule="exact"/>
              <w:ind w:left="108"/>
            </w:pPr>
            <w:r>
              <w:t>e.</w:t>
            </w:r>
            <w:r>
              <w:tab/>
              <w:t>&lt;25%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8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08"/>
            </w:pPr>
            <w:r>
              <w:t>Jumlah dosen yang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sebagai peneliti pemula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513"/>
              </w:tabs>
              <w:spacing w:line="223" w:lineRule="exact"/>
              <w:ind w:left="108"/>
            </w:pPr>
            <w:r>
              <w:t>a.</w:t>
            </w:r>
            <w:r>
              <w:tab/>
              <w:t>100</w:t>
            </w:r>
            <w:r>
              <w:rPr>
                <w:spacing w:val="6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b.</w:t>
            </w:r>
            <w:r>
              <w:tab/>
              <w:t>75-99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c.</w:t>
            </w:r>
            <w:r>
              <w:tab/>
              <w:t>51-74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d.</w:t>
            </w:r>
            <w:r>
              <w:tab/>
              <w:t>25-50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45" w:lineRule="exact"/>
              <w:ind w:left="108"/>
            </w:pPr>
            <w:r>
              <w:t>e.</w:t>
            </w:r>
            <w:r>
              <w:tab/>
              <w:t>&lt;25%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08"/>
            </w:pPr>
            <w:r>
              <w:t>Jumlah dosen yang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sebagai peneliti hibah bersaing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513"/>
              </w:tabs>
              <w:spacing w:line="223" w:lineRule="exact"/>
              <w:ind w:left="108"/>
            </w:pPr>
            <w:r>
              <w:t>a.</w:t>
            </w:r>
            <w:r>
              <w:tab/>
              <w:t>100</w:t>
            </w:r>
            <w:r>
              <w:rPr>
                <w:spacing w:val="6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b.</w:t>
            </w:r>
            <w:r>
              <w:tab/>
              <w:t>75-99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c.</w:t>
            </w:r>
            <w:r>
              <w:tab/>
              <w:t>51-74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d.</w:t>
            </w:r>
            <w:r>
              <w:tab/>
              <w:t>25-50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45" w:lineRule="exact"/>
              <w:ind w:left="108"/>
            </w:pPr>
            <w:r>
              <w:t>e.</w:t>
            </w:r>
            <w:r>
              <w:tab/>
              <w:t>&lt;25%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38"/>
            </w:pPr>
            <w:r>
              <w:t>Jumlah dosen yang memenuhi kriteria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>sebagai peneliti Unggulan Perguruan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>Tinggi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513"/>
              </w:tabs>
              <w:spacing w:line="223" w:lineRule="exact"/>
              <w:ind w:left="108"/>
            </w:pPr>
            <w:r>
              <w:t>a.</w:t>
            </w:r>
            <w:r>
              <w:tab/>
              <w:t>100</w:t>
            </w:r>
            <w:r>
              <w:rPr>
                <w:spacing w:val="6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b.</w:t>
            </w:r>
            <w:r>
              <w:tab/>
              <w:t>75-99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c.</w:t>
            </w:r>
            <w:r>
              <w:tab/>
              <w:t>51-74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d.</w:t>
            </w:r>
            <w:r>
              <w:tab/>
              <w:t>25-50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44" w:lineRule="exact"/>
              <w:ind w:left="108"/>
            </w:pPr>
            <w:r>
              <w:t>e.</w:t>
            </w:r>
            <w:r>
              <w:tab/>
              <w:t>&lt;25%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5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left="108"/>
            </w:pPr>
            <w:r>
              <w:t>Persentase dosen aktif yang melakukan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1258"/>
                <w:tab w:val="left" w:pos="1940"/>
                <w:tab w:val="left" w:pos="2871"/>
              </w:tabs>
              <w:spacing w:line="223" w:lineRule="exact"/>
              <w:ind w:left="108"/>
            </w:pPr>
            <w:r>
              <w:t>penelitian</w:t>
            </w:r>
            <w:r>
              <w:tab/>
              <w:t>yang</w:t>
            </w:r>
            <w:r>
              <w:tab/>
              <w:t>bersifat</w:t>
            </w:r>
            <w:r>
              <w:tab/>
              <w:t>memperkaya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materi perkuliahan: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a. 100 %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b.</w:t>
            </w:r>
            <w:r>
              <w:tab/>
              <w:t>75-99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3" w:lineRule="exact"/>
              <w:ind w:left="108"/>
            </w:pPr>
            <w:r>
              <w:t>c.</w:t>
            </w:r>
            <w:r>
              <w:tab/>
              <w:t>51-74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1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22" w:lineRule="exact"/>
              <w:ind w:left="108"/>
            </w:pPr>
            <w:r>
              <w:t>d.</w:t>
            </w:r>
            <w:r>
              <w:tab/>
              <w:t>25-50</w:t>
            </w:r>
            <w:r>
              <w:rPr>
                <w:spacing w:val="-1"/>
              </w:rPr>
              <w:t xml:space="preserve"> </w:t>
            </w:r>
            <w:r>
              <w:t>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tabs>
                <w:tab w:val="left" w:pos="499"/>
              </w:tabs>
              <w:spacing w:line="244" w:lineRule="exact"/>
              <w:ind w:left="108"/>
            </w:pPr>
            <w:r>
              <w:t>e.</w:t>
            </w:r>
            <w:r>
              <w:tab/>
              <w:t>&lt;25%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left="12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left="108"/>
            </w:pPr>
            <w:r>
              <w:t>Persentase dosen aktif yang melakukan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2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penelitian yang bersifat mengembangkan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Prodi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 xml:space="preserve">a. </w:t>
            </w:r>
            <w:r>
              <w:rPr>
                <w:u w:val="single"/>
              </w:rPr>
              <w:t>&gt;</w:t>
            </w:r>
            <w:r>
              <w:t xml:space="preserve"> 20%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>b.</w:t>
            </w:r>
            <w:r>
              <w:rPr>
                <w:spacing w:val="53"/>
              </w:rPr>
              <w:t xml:space="preserve"> </w:t>
            </w:r>
            <w:r>
              <w:t>15%-19%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>c. 10%-14%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>d.</w:t>
            </w:r>
            <w:r>
              <w:rPr>
                <w:spacing w:val="54"/>
              </w:rPr>
              <w:t xml:space="preserve"> </w:t>
            </w:r>
            <w:r>
              <w:t>5%-9%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70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45" w:lineRule="exact"/>
              <w:ind w:left="138"/>
            </w:pPr>
            <w:r>
              <w:t>e. &lt; 5%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369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2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left="108"/>
            </w:pPr>
            <w:r>
              <w:t>Persentase dosen aktif yang melakukan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69"/>
              <w:jc w:val="right"/>
            </w:pPr>
            <w:r>
              <w:t>......</w:t>
            </w: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before="118" w:line="231" w:lineRule="exact"/>
              <w:ind w:right="170"/>
              <w:jc w:val="right"/>
            </w:pPr>
            <w:r>
              <w:t>......</w:t>
            </w: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3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08"/>
            </w:pPr>
            <w:r>
              <w:t>penelitian dengan mahasiswa :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2"/>
        </w:trPr>
        <w:tc>
          <w:tcPr>
            <w:tcW w:w="510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2" w:type="dxa"/>
            <w:tcBorders>
              <w:top w:val="nil"/>
              <w:bottom w:val="nil"/>
            </w:tcBorders>
          </w:tcPr>
          <w:p w:rsidR="008A111D" w:rsidRDefault="00A5192D">
            <w:pPr>
              <w:pStyle w:val="TableParagraph"/>
              <w:spacing w:line="223" w:lineRule="exact"/>
              <w:ind w:left="138"/>
            </w:pPr>
            <w:r>
              <w:t xml:space="preserve">a. </w:t>
            </w:r>
            <w:r>
              <w:rPr>
                <w:u w:val="single"/>
              </w:rPr>
              <w:t>&gt;</w:t>
            </w:r>
            <w:r>
              <w:t xml:space="preserve"> 20%</w:t>
            </w:r>
          </w:p>
        </w:tc>
        <w:tc>
          <w:tcPr>
            <w:tcW w:w="656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  <w:tr w:rsidR="008A111D">
        <w:trPr>
          <w:trHeight w:val="247"/>
        </w:trPr>
        <w:tc>
          <w:tcPr>
            <w:tcW w:w="510" w:type="dxa"/>
            <w:tcBorders>
              <w:top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2" w:type="dxa"/>
            <w:tcBorders>
              <w:top w:val="nil"/>
            </w:tcBorders>
          </w:tcPr>
          <w:p w:rsidR="008A111D" w:rsidRDefault="00A5192D">
            <w:pPr>
              <w:pStyle w:val="TableParagraph"/>
              <w:spacing w:line="227" w:lineRule="exact"/>
              <w:ind w:left="138"/>
            </w:pPr>
            <w:r>
              <w:t>b.</w:t>
            </w:r>
            <w:r>
              <w:rPr>
                <w:spacing w:val="53"/>
              </w:rPr>
              <w:t xml:space="preserve"> </w:t>
            </w:r>
            <w:r>
              <w:t>15%-19%</w:t>
            </w:r>
          </w:p>
        </w:tc>
        <w:tc>
          <w:tcPr>
            <w:tcW w:w="656" w:type="dxa"/>
            <w:tcBorders>
              <w:top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" w:type="dxa"/>
            <w:tcBorders>
              <w:top w:val="nil"/>
            </w:tcBorders>
          </w:tcPr>
          <w:p w:rsidR="008A111D" w:rsidRDefault="008A111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305" w:type="dxa"/>
            <w:vMerge/>
            <w:tcBorders>
              <w:top w:val="nil"/>
            </w:tcBorders>
          </w:tcPr>
          <w:p w:rsidR="008A111D" w:rsidRDefault="008A111D">
            <w:pPr>
              <w:rPr>
                <w:sz w:val="2"/>
                <w:szCs w:val="2"/>
              </w:rPr>
            </w:pPr>
          </w:p>
        </w:tc>
      </w:tr>
    </w:tbl>
    <w:p w:rsidR="008A111D" w:rsidRDefault="008A111D">
      <w:pPr>
        <w:rPr>
          <w:sz w:val="2"/>
          <w:szCs w:val="2"/>
        </w:rPr>
        <w:sectPr w:rsidR="008A111D">
          <w:headerReference w:type="default" r:id="rId8"/>
          <w:footerReference w:type="default" r:id="rId9"/>
          <w:type w:val="continuous"/>
          <w:pgSz w:w="12200" w:h="18720"/>
          <w:pgMar w:top="1820" w:right="920" w:bottom="840" w:left="1440" w:header="713" w:footer="658" w:gutter="0"/>
          <w:pgNumType w:start="1"/>
          <w:cols w:space="720"/>
        </w:sectPr>
      </w:pPr>
    </w:p>
    <w:p w:rsidR="008A111D" w:rsidRDefault="008A111D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252"/>
        <w:gridCol w:w="656"/>
        <w:gridCol w:w="657"/>
        <w:gridCol w:w="3305"/>
      </w:tblGrid>
      <w:tr w:rsidR="008A111D">
        <w:trPr>
          <w:trHeight w:val="15433"/>
        </w:trPr>
        <w:tc>
          <w:tcPr>
            <w:tcW w:w="510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A5192D">
            <w:pPr>
              <w:pStyle w:val="TableParagraph"/>
              <w:spacing w:before="182"/>
              <w:ind w:left="12"/>
              <w:jc w:val="center"/>
            </w:pPr>
            <w:r>
              <w:rPr>
                <w:w w:val="99"/>
              </w:rPr>
              <w:t>8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2"/>
              <w:jc w:val="center"/>
            </w:pPr>
            <w:r>
              <w:rPr>
                <w:w w:val="99"/>
              </w:rPr>
              <w:t>9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8A111D" w:rsidRDefault="00A5192D">
            <w:pPr>
              <w:pStyle w:val="TableParagraph"/>
              <w:ind w:left="112" w:right="102"/>
              <w:jc w:val="center"/>
            </w:pPr>
            <w:r>
              <w:t>10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12" w:right="102"/>
              <w:jc w:val="center"/>
            </w:pPr>
            <w:r>
              <w:t>11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2"/>
              </w:rPr>
            </w:pPr>
          </w:p>
          <w:p w:rsidR="008A111D" w:rsidRDefault="00A5192D">
            <w:pPr>
              <w:pStyle w:val="TableParagraph"/>
              <w:ind w:left="112" w:right="102"/>
              <w:jc w:val="center"/>
            </w:pPr>
            <w:r>
              <w:t>12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12" w:right="102"/>
              <w:jc w:val="center"/>
            </w:pPr>
            <w:r>
              <w:t>13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8A111D" w:rsidRDefault="00A5192D">
            <w:pPr>
              <w:pStyle w:val="TableParagraph"/>
              <w:spacing w:line="234" w:lineRule="exact"/>
              <w:ind w:left="112" w:right="102"/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8A111D" w:rsidRDefault="00A5192D">
            <w:pPr>
              <w:pStyle w:val="TableParagraph"/>
              <w:spacing w:line="251" w:lineRule="exact"/>
              <w:ind w:left="138"/>
            </w:pPr>
            <w:r>
              <w:t>c. 10%-14%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</w:pPr>
            <w:r>
              <w:t>d.</w:t>
            </w:r>
            <w:r>
              <w:rPr>
                <w:spacing w:val="54"/>
              </w:rPr>
              <w:t xml:space="preserve"> </w:t>
            </w:r>
            <w:r>
              <w:t>5%-9%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</w:pPr>
            <w:r>
              <w:t>e. &lt; 5%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ind w:left="108" w:right="97"/>
              <w:jc w:val="both"/>
            </w:pPr>
            <w:r>
              <w:t>Persentase dosen aktif melakukan penelitian yang bersifat mengembangkan ipteks dan langsung menunjang pembangunan :</w:t>
            </w:r>
          </w:p>
          <w:p w:rsidR="008A111D" w:rsidRDefault="00A5192D">
            <w:pPr>
              <w:pStyle w:val="TableParagraph"/>
              <w:ind w:left="138"/>
              <w:jc w:val="both"/>
            </w:pPr>
            <w:r>
              <w:t>a.</w:t>
            </w:r>
            <w:r>
              <w:rPr>
                <w:spacing w:val="54"/>
              </w:rPr>
              <w:t xml:space="preserve"> </w:t>
            </w:r>
            <w:r>
              <w:rPr>
                <w:u w:val="single"/>
              </w:rPr>
              <w:t>&gt;</w:t>
            </w:r>
            <w:r>
              <w:t>10%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b.   7%-</w:t>
            </w:r>
            <w:r>
              <w:rPr>
                <w:spacing w:val="-9"/>
              </w:rPr>
              <w:t xml:space="preserve"> </w:t>
            </w:r>
            <w:r>
              <w:t>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c.   4%</w:t>
            </w:r>
            <w:r>
              <w:rPr>
                <w:spacing w:val="3"/>
              </w:rPr>
              <w:t xml:space="preserve"> </w:t>
            </w:r>
            <w:r>
              <w:t>-6%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d.</w:t>
            </w:r>
            <w:r>
              <w:rPr>
                <w:spacing w:val="54"/>
              </w:rPr>
              <w:t xml:space="preserve"> </w:t>
            </w:r>
            <w:r>
              <w:t>2%-3%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e.</w:t>
            </w:r>
            <w:r>
              <w:rPr>
                <w:spacing w:val="53"/>
              </w:rPr>
              <w:t xml:space="preserve"> </w:t>
            </w:r>
            <w:r>
              <w:t>&lt;1%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tabs>
                <w:tab w:val="left" w:pos="1894"/>
              </w:tabs>
              <w:ind w:left="108" w:right="97"/>
              <w:jc w:val="both"/>
            </w:pPr>
            <w:r>
              <w:t xml:space="preserve">Persentase publikasi ilmiah dosen </w:t>
            </w:r>
            <w:r>
              <w:rPr>
                <w:spacing w:val="-4"/>
              </w:rPr>
              <w:t>yang</w:t>
            </w:r>
            <w:r>
              <w:rPr>
                <w:spacing w:val="53"/>
              </w:rPr>
              <w:t xml:space="preserve"> </w:t>
            </w:r>
            <w:r>
              <w:t>diterbitkan</w:t>
            </w:r>
            <w:r>
              <w:tab/>
              <w:t xml:space="preserve">jurnal yang </w:t>
            </w:r>
            <w:r>
              <w:rPr>
                <w:spacing w:val="-4"/>
              </w:rPr>
              <w:t xml:space="preserve">tidak </w:t>
            </w:r>
            <w:r>
              <w:t>terakreditasi</w:t>
            </w:r>
            <w:r>
              <w:rPr>
                <w:spacing w:val="60"/>
              </w:rPr>
              <w:t xml:space="preserve"> </w:t>
            </w:r>
            <w:r>
              <w:t>:</w:t>
            </w:r>
          </w:p>
          <w:p w:rsidR="008A111D" w:rsidRDefault="00A5192D">
            <w:pPr>
              <w:pStyle w:val="TableParagraph"/>
              <w:spacing w:before="1" w:line="253" w:lineRule="exact"/>
              <w:ind w:left="108"/>
              <w:jc w:val="both"/>
            </w:pPr>
            <w:r>
              <w:t>a. 100%</w:t>
            </w:r>
          </w:p>
          <w:p w:rsidR="008A111D" w:rsidRDefault="00A5192D">
            <w:pPr>
              <w:pStyle w:val="TableParagraph"/>
              <w:spacing w:line="253" w:lineRule="exact"/>
              <w:ind w:left="108"/>
              <w:jc w:val="both"/>
            </w:pPr>
            <w:r>
              <w:t>b.    80%-</w:t>
            </w:r>
            <w:r>
              <w:rPr>
                <w:spacing w:val="-41"/>
              </w:rPr>
              <w:t xml:space="preserve"> </w:t>
            </w:r>
            <w:r>
              <w:t>99%</w:t>
            </w:r>
          </w:p>
          <w:p w:rsidR="008A111D" w:rsidRDefault="00A5192D">
            <w:pPr>
              <w:pStyle w:val="TableParagraph"/>
              <w:spacing w:before="1" w:line="252" w:lineRule="exact"/>
              <w:ind w:left="108"/>
              <w:jc w:val="both"/>
            </w:pPr>
            <w:r>
              <w:t>c.    60%</w:t>
            </w:r>
            <w:r>
              <w:rPr>
                <w:spacing w:val="-27"/>
              </w:rPr>
              <w:t xml:space="preserve"> </w:t>
            </w:r>
            <w:r>
              <w:t>-79%</w:t>
            </w:r>
          </w:p>
          <w:p w:rsidR="008A111D" w:rsidRDefault="00A5192D">
            <w:pPr>
              <w:pStyle w:val="TableParagraph"/>
              <w:spacing w:line="252" w:lineRule="exact"/>
              <w:ind w:left="108"/>
              <w:jc w:val="both"/>
            </w:pPr>
            <w:r>
              <w:t>d. 40%-59%</w:t>
            </w:r>
          </w:p>
          <w:p w:rsidR="008A111D" w:rsidRDefault="00A5192D">
            <w:pPr>
              <w:pStyle w:val="TableParagraph"/>
              <w:spacing w:before="1"/>
              <w:ind w:left="108"/>
              <w:jc w:val="both"/>
            </w:pPr>
            <w:r>
              <w:t xml:space="preserve">e.  </w:t>
            </w:r>
            <w:r>
              <w:rPr>
                <w:spacing w:val="17"/>
              </w:rPr>
              <w:t xml:space="preserve"> </w:t>
            </w:r>
            <w:r>
              <w:t>&lt;40%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ind w:left="108" w:right="95"/>
              <w:jc w:val="both"/>
            </w:pPr>
            <w:r>
              <w:t>Persentase publikasi ilmiah dosen yang diterbitkan jurnal nasional terakreditasi dibandingkan dengan jumlah seluruh makalah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 xml:space="preserve">a. </w:t>
            </w:r>
            <w:r>
              <w:rPr>
                <w:spacing w:val="51"/>
              </w:rPr>
              <w:t xml:space="preserve"> </w:t>
            </w:r>
            <w:r>
              <w:t>100%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b.   80%-</w:t>
            </w:r>
            <w:r>
              <w:rPr>
                <w:spacing w:val="-10"/>
              </w:rPr>
              <w:t xml:space="preserve"> </w:t>
            </w:r>
            <w:r>
              <w:t>99%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c.   60%</w:t>
            </w:r>
            <w:r>
              <w:rPr>
                <w:spacing w:val="4"/>
              </w:rPr>
              <w:t xml:space="preserve"> </w:t>
            </w:r>
            <w:r>
              <w:t>-79%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d.</w:t>
            </w:r>
            <w:r>
              <w:rPr>
                <w:spacing w:val="53"/>
              </w:rPr>
              <w:t xml:space="preserve"> </w:t>
            </w:r>
            <w:r>
              <w:t>40%-59%</w:t>
            </w:r>
          </w:p>
          <w:p w:rsidR="008A111D" w:rsidRDefault="00A5192D">
            <w:pPr>
              <w:pStyle w:val="TableParagraph"/>
              <w:spacing w:before="1"/>
              <w:ind w:left="138"/>
              <w:jc w:val="both"/>
            </w:pPr>
            <w:r>
              <w:t>e.</w:t>
            </w:r>
            <w:r>
              <w:rPr>
                <w:spacing w:val="53"/>
              </w:rPr>
              <w:t xml:space="preserve"> </w:t>
            </w:r>
            <w:r>
              <w:t>&lt;40%</w:t>
            </w:r>
          </w:p>
          <w:p w:rsidR="008A111D" w:rsidRDefault="008A111D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8A111D" w:rsidRDefault="00A5192D">
            <w:pPr>
              <w:pStyle w:val="TableParagraph"/>
              <w:ind w:left="108" w:right="97"/>
              <w:jc w:val="both"/>
            </w:pPr>
            <w:r>
              <w:t xml:space="preserve">Persentase publikasi ilmiah dosen </w:t>
            </w:r>
            <w:r>
              <w:rPr>
                <w:spacing w:val="-4"/>
              </w:rPr>
              <w:t>yang</w:t>
            </w:r>
            <w:r>
              <w:rPr>
                <w:spacing w:val="53"/>
              </w:rPr>
              <w:t xml:space="preserve"> </w:t>
            </w:r>
            <w:r>
              <w:t>diterbitkan jurnal internasional terakreditasi</w:t>
            </w:r>
          </w:p>
          <w:p w:rsidR="008A111D" w:rsidRDefault="00A5192D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3" w:lineRule="exact"/>
              <w:jc w:val="both"/>
            </w:pPr>
            <w:r>
              <w:t>1judul</w:t>
            </w:r>
          </w:p>
          <w:p w:rsidR="008A111D" w:rsidRDefault="00A5192D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before="1" w:line="252" w:lineRule="exact"/>
              <w:jc w:val="both"/>
            </w:pPr>
            <w:r>
              <w:t>2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8A111D" w:rsidRDefault="00A5192D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  <w:jc w:val="both"/>
            </w:pPr>
            <w:r>
              <w:t>3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8A111D" w:rsidRDefault="00A5192D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before="1" w:line="252" w:lineRule="exact"/>
              <w:jc w:val="both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judul</w:t>
            </w:r>
          </w:p>
          <w:p w:rsidR="008A111D" w:rsidRDefault="00A5192D">
            <w:pPr>
              <w:pStyle w:val="TableParagraph"/>
              <w:numPr>
                <w:ilvl w:val="0"/>
                <w:numId w:val="2"/>
              </w:numPr>
              <w:tabs>
                <w:tab w:val="left" w:pos="500"/>
              </w:tabs>
              <w:spacing w:line="252" w:lineRule="exact"/>
              <w:jc w:val="both"/>
            </w:pPr>
            <w:r>
              <w:t>belum ada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ind w:left="108" w:right="799"/>
            </w:pPr>
            <w:r>
              <w:t>Persentase dosen aktif yang telah mengikuti pelatihan metodologi penelitian :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a.</w:t>
            </w:r>
            <w:r>
              <w:rPr>
                <w:spacing w:val="54"/>
              </w:rPr>
              <w:t xml:space="preserve"> </w:t>
            </w:r>
            <w:r>
              <w:t>100%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b.   80%-</w:t>
            </w:r>
            <w:r>
              <w:rPr>
                <w:spacing w:val="-10"/>
              </w:rPr>
              <w:t xml:space="preserve"> </w:t>
            </w:r>
            <w:r>
              <w:t>99%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c.   60%</w:t>
            </w:r>
            <w:r>
              <w:rPr>
                <w:spacing w:val="4"/>
              </w:rPr>
              <w:t xml:space="preserve"> </w:t>
            </w:r>
            <w:r>
              <w:t>-79%</w:t>
            </w:r>
          </w:p>
          <w:p w:rsidR="008A111D" w:rsidRDefault="00A5192D">
            <w:pPr>
              <w:pStyle w:val="TableParagraph"/>
              <w:spacing w:before="2" w:line="252" w:lineRule="exact"/>
              <w:ind w:left="138"/>
              <w:jc w:val="both"/>
            </w:pPr>
            <w:r>
              <w:t>d.</w:t>
            </w:r>
            <w:r>
              <w:rPr>
                <w:spacing w:val="53"/>
              </w:rPr>
              <w:t xml:space="preserve"> </w:t>
            </w:r>
            <w:r>
              <w:t>40%-59%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e.</w:t>
            </w:r>
            <w:r>
              <w:rPr>
                <w:spacing w:val="53"/>
              </w:rPr>
              <w:t xml:space="preserve"> </w:t>
            </w:r>
            <w:r>
              <w:t>&lt;40%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ind w:left="108" w:right="831"/>
              <w:jc w:val="both"/>
            </w:pPr>
            <w:r>
              <w:t>Jumlah tenaga ahli/pakar sebagai pembicara dalam seminar/usulan/ proposal dan hasil penelitian :</w:t>
            </w:r>
          </w:p>
          <w:p w:rsidR="008A111D" w:rsidRDefault="00A5192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before="1" w:line="253" w:lineRule="exact"/>
              <w:jc w:val="both"/>
            </w:pPr>
            <w:r>
              <w:t>4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8A111D" w:rsidRDefault="00A5192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line="253" w:lineRule="exact"/>
              <w:jc w:val="both"/>
            </w:pPr>
            <w:r>
              <w:t>3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8A111D" w:rsidRDefault="00A5192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before="1" w:line="252" w:lineRule="exact"/>
              <w:jc w:val="both"/>
            </w:pPr>
            <w:r>
              <w:t>2</w:t>
            </w:r>
            <w:r>
              <w:rPr>
                <w:spacing w:val="-1"/>
              </w:rPr>
              <w:t xml:space="preserve"> </w:t>
            </w:r>
            <w:r>
              <w:t>orang</w:t>
            </w:r>
          </w:p>
          <w:p w:rsidR="008A111D" w:rsidRDefault="00A5192D">
            <w:pPr>
              <w:pStyle w:val="TableParagraph"/>
              <w:numPr>
                <w:ilvl w:val="0"/>
                <w:numId w:val="1"/>
              </w:numPr>
              <w:tabs>
                <w:tab w:val="left" w:pos="500"/>
              </w:tabs>
              <w:spacing w:line="252" w:lineRule="exact"/>
              <w:jc w:val="both"/>
            </w:pPr>
            <w:r>
              <w:rPr>
                <w:w w:val="99"/>
              </w:rPr>
              <w:t>1</w:t>
            </w:r>
          </w:p>
          <w:p w:rsidR="008A111D" w:rsidRDefault="00A5192D">
            <w:pPr>
              <w:pStyle w:val="TableParagraph"/>
              <w:numPr>
                <w:ilvl w:val="0"/>
                <w:numId w:val="1"/>
              </w:numPr>
              <w:tabs>
                <w:tab w:val="left" w:pos="562"/>
              </w:tabs>
              <w:spacing w:before="1"/>
              <w:ind w:left="561" w:hanging="423"/>
              <w:jc w:val="both"/>
            </w:pPr>
            <w:r>
              <w:t>tidak</w:t>
            </w:r>
            <w:r>
              <w:rPr>
                <w:spacing w:val="-1"/>
              </w:rPr>
              <w:t xml:space="preserve"> </w:t>
            </w:r>
            <w:r>
              <w:t>ada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spacing w:line="234" w:lineRule="exact"/>
              <w:ind w:left="108"/>
              <w:jc w:val="both"/>
            </w:pPr>
            <w:r>
              <w:t>Persentase dosen aktif yang telah</w:t>
            </w:r>
          </w:p>
        </w:tc>
        <w:tc>
          <w:tcPr>
            <w:tcW w:w="656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A5192D">
            <w:pPr>
              <w:pStyle w:val="TableParagraph"/>
              <w:spacing w:before="182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4"/>
              </w:rPr>
            </w:pPr>
          </w:p>
          <w:p w:rsidR="008A111D" w:rsidRDefault="00A5192D">
            <w:pPr>
              <w:pStyle w:val="TableParagraph"/>
              <w:spacing w:line="234" w:lineRule="exact"/>
              <w:ind w:left="107"/>
            </w:pPr>
            <w:r>
              <w:t>......</w:t>
            </w:r>
          </w:p>
        </w:tc>
        <w:tc>
          <w:tcPr>
            <w:tcW w:w="657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A5192D">
            <w:pPr>
              <w:pStyle w:val="TableParagraph"/>
              <w:spacing w:before="182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2"/>
              <w:rPr>
                <w:rFonts w:ascii="Times New Roman"/>
                <w:sz w:val="32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0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10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34"/>
              </w:rPr>
            </w:pPr>
          </w:p>
          <w:p w:rsidR="008A111D" w:rsidRDefault="00A5192D">
            <w:pPr>
              <w:pStyle w:val="TableParagraph"/>
              <w:spacing w:line="234" w:lineRule="exact"/>
              <w:ind w:left="107"/>
            </w:pPr>
            <w:r>
              <w:t>......</w:t>
            </w:r>
          </w:p>
        </w:tc>
        <w:tc>
          <w:tcPr>
            <w:tcW w:w="3305" w:type="dxa"/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</w:tr>
    </w:tbl>
    <w:p w:rsidR="008A111D" w:rsidRDefault="008A111D">
      <w:pPr>
        <w:rPr>
          <w:rFonts w:ascii="Times New Roman"/>
        </w:rPr>
        <w:sectPr w:rsidR="008A111D">
          <w:pgSz w:w="12200" w:h="18720"/>
          <w:pgMar w:top="1820" w:right="920" w:bottom="840" w:left="1440" w:header="713" w:footer="658" w:gutter="0"/>
          <w:cols w:space="720"/>
        </w:sectPr>
      </w:pPr>
    </w:p>
    <w:p w:rsidR="008A111D" w:rsidRDefault="008A111D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4252"/>
        <w:gridCol w:w="656"/>
        <w:gridCol w:w="657"/>
        <w:gridCol w:w="3305"/>
      </w:tblGrid>
      <w:tr w:rsidR="008A111D">
        <w:trPr>
          <w:trHeight w:val="4302"/>
        </w:trPr>
        <w:tc>
          <w:tcPr>
            <w:tcW w:w="510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33"/>
            </w:pPr>
            <w:r>
              <w:t>15</w:t>
            </w:r>
          </w:p>
        </w:tc>
        <w:tc>
          <w:tcPr>
            <w:tcW w:w="4252" w:type="dxa"/>
          </w:tcPr>
          <w:p w:rsidR="008A111D" w:rsidRDefault="00A5192D">
            <w:pPr>
              <w:pStyle w:val="TableParagraph"/>
              <w:ind w:left="108" w:right="248"/>
            </w:pPr>
            <w:r>
              <w:t>mengikuti pelatihan olah data penelitian berbasis IT :</w:t>
            </w:r>
          </w:p>
          <w:p w:rsidR="008A111D" w:rsidRDefault="00A5192D">
            <w:pPr>
              <w:pStyle w:val="TableParagraph"/>
              <w:ind w:left="138"/>
              <w:jc w:val="both"/>
            </w:pPr>
            <w:r>
              <w:t>a. 100%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b.  80%-</w:t>
            </w:r>
            <w:r>
              <w:rPr>
                <w:spacing w:val="-42"/>
              </w:rPr>
              <w:t xml:space="preserve"> </w:t>
            </w:r>
            <w:r>
              <w:t>99%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c.  60%</w:t>
            </w:r>
            <w:r>
              <w:rPr>
                <w:spacing w:val="-28"/>
              </w:rPr>
              <w:t xml:space="preserve"> </w:t>
            </w:r>
            <w:r>
              <w:t>-79%</w:t>
            </w:r>
          </w:p>
          <w:p w:rsidR="008A111D" w:rsidRDefault="00A5192D">
            <w:pPr>
              <w:pStyle w:val="TableParagraph"/>
              <w:spacing w:line="253" w:lineRule="exact"/>
              <w:ind w:left="138"/>
              <w:jc w:val="both"/>
            </w:pPr>
            <w:r>
              <w:t>d. 40%-59%</w:t>
            </w:r>
          </w:p>
          <w:p w:rsidR="008A111D" w:rsidRDefault="00A5192D">
            <w:pPr>
              <w:pStyle w:val="TableParagraph"/>
              <w:spacing w:line="253" w:lineRule="exact"/>
              <w:ind w:left="138"/>
              <w:jc w:val="both"/>
            </w:pPr>
            <w:r>
              <w:t>e. &lt;40%</w:t>
            </w:r>
          </w:p>
          <w:p w:rsidR="008A111D" w:rsidRDefault="008A111D">
            <w:pPr>
              <w:pStyle w:val="TableParagraph"/>
              <w:rPr>
                <w:rFonts w:ascii="Times New Roman"/>
              </w:rPr>
            </w:pPr>
          </w:p>
          <w:p w:rsidR="008A111D" w:rsidRDefault="00A5192D">
            <w:pPr>
              <w:pStyle w:val="TableParagraph"/>
              <w:ind w:left="108" w:right="95"/>
              <w:jc w:val="both"/>
            </w:pPr>
            <w:r>
              <w:t>Persentase dosen aktif yang telah mengikuti pelatihan penulisan jurnal ilmiah :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a. 100%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b.</w:t>
            </w:r>
            <w:r w:rsidR="00863D80">
              <w:t xml:space="preserve"> </w:t>
            </w:r>
            <w:r>
              <w:t xml:space="preserve"> 80%-</w:t>
            </w:r>
            <w:r>
              <w:rPr>
                <w:spacing w:val="-42"/>
              </w:rPr>
              <w:t xml:space="preserve"> </w:t>
            </w:r>
            <w:r>
              <w:t>99%</w:t>
            </w:r>
          </w:p>
          <w:p w:rsidR="008A111D" w:rsidRDefault="00A5192D">
            <w:pPr>
              <w:pStyle w:val="TableParagraph"/>
              <w:spacing w:before="1" w:line="252" w:lineRule="exact"/>
              <w:ind w:left="138"/>
              <w:jc w:val="both"/>
            </w:pPr>
            <w:r>
              <w:t>c.  60%</w:t>
            </w:r>
            <w:r>
              <w:rPr>
                <w:spacing w:val="-28"/>
              </w:rPr>
              <w:t xml:space="preserve"> </w:t>
            </w:r>
            <w:r>
              <w:t>-79%</w:t>
            </w:r>
          </w:p>
          <w:p w:rsidR="008A111D" w:rsidRDefault="00A5192D">
            <w:pPr>
              <w:pStyle w:val="TableParagraph"/>
              <w:spacing w:line="252" w:lineRule="exact"/>
              <w:ind w:left="138"/>
              <w:jc w:val="both"/>
            </w:pPr>
            <w:r>
              <w:t>d. 40%-59%</w:t>
            </w:r>
          </w:p>
          <w:p w:rsidR="008A111D" w:rsidRDefault="00A5192D">
            <w:pPr>
              <w:pStyle w:val="TableParagraph"/>
              <w:spacing w:before="1"/>
              <w:ind w:left="138"/>
              <w:jc w:val="both"/>
            </w:pPr>
            <w:r>
              <w:t>e. &lt;40%</w:t>
            </w:r>
          </w:p>
        </w:tc>
        <w:tc>
          <w:tcPr>
            <w:tcW w:w="656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657" w:type="dxa"/>
          </w:tcPr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rPr>
                <w:rFonts w:ascii="Times New Roman"/>
                <w:sz w:val="24"/>
              </w:rPr>
            </w:pPr>
          </w:p>
          <w:p w:rsidR="008A111D" w:rsidRDefault="008A111D">
            <w:pPr>
              <w:pStyle w:val="TableParagraph"/>
              <w:spacing w:before="9"/>
              <w:rPr>
                <w:rFonts w:ascii="Times New Roman"/>
                <w:sz w:val="31"/>
              </w:rPr>
            </w:pPr>
          </w:p>
          <w:p w:rsidR="008A111D" w:rsidRDefault="00A5192D">
            <w:pPr>
              <w:pStyle w:val="TableParagraph"/>
              <w:spacing w:before="1"/>
              <w:ind w:left="107"/>
            </w:pPr>
            <w:r>
              <w:t>......</w:t>
            </w:r>
          </w:p>
        </w:tc>
        <w:tc>
          <w:tcPr>
            <w:tcW w:w="3305" w:type="dxa"/>
          </w:tcPr>
          <w:p w:rsidR="008A111D" w:rsidRDefault="008A111D">
            <w:pPr>
              <w:pStyle w:val="TableParagraph"/>
              <w:rPr>
                <w:rFonts w:ascii="Times New Roman"/>
              </w:rPr>
            </w:pPr>
          </w:p>
        </w:tc>
      </w:tr>
    </w:tbl>
    <w:p w:rsidR="008A111D" w:rsidRDefault="008A111D">
      <w:pPr>
        <w:pStyle w:val="BodyText"/>
        <w:spacing w:before="8"/>
        <w:rPr>
          <w:rFonts w:ascii="Times New Roman"/>
          <w:sz w:val="15"/>
        </w:rPr>
      </w:pPr>
    </w:p>
    <w:p w:rsidR="008A111D" w:rsidRDefault="00A5192D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 xml:space="preserve">AMI </w:t>
      </w:r>
      <w:r>
        <w:t>= audit mutu internal</w:t>
      </w:r>
    </w:p>
    <w:p w:rsidR="008A111D" w:rsidRDefault="00A5192D" w:rsidP="00863D80">
      <w:pPr>
        <w:pStyle w:val="BodyText"/>
        <w:ind w:left="1530" w:right="390" w:firstLine="8"/>
        <w:jc w:val="both"/>
      </w:pPr>
      <w:r>
        <w:rPr>
          <w:b/>
        </w:rPr>
        <w:t xml:space="preserve">: </w:t>
      </w:r>
      <w:r w:rsidR="00863D80">
        <w:rPr>
          <w:b/>
        </w:rPr>
        <w:t xml:space="preserve">Prodi </w:t>
      </w:r>
      <w:r w:rsidR="00863D80">
        <w:t>dalam borang ini adalah seluruh komponen yang terlibat dalam pengelolaan prodi yang terdiri dari: Kajur, Sekjur, Ka.Prodi, Sekprodi, Koordinator Praktek Laboratorium, dan UPMF sesuai dengan tugas dan fungsi masing-masing</w:t>
      </w:r>
    </w:p>
    <w:sectPr w:rsidR="008A111D">
      <w:pgSz w:w="12200" w:h="18720"/>
      <w:pgMar w:top="1820" w:right="92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622" w:rsidRDefault="005D7622">
      <w:r>
        <w:separator/>
      </w:r>
    </w:p>
  </w:endnote>
  <w:endnote w:type="continuationSeparator" w:id="0">
    <w:p w:rsidR="005D7622" w:rsidRDefault="005D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92D" w:rsidRDefault="00A5192D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26680;mso-position-horizontal-relative:page;mso-position-vertical-relative:page" filled="f" stroked="f">
          <v:textbox inset="0,0,0,0">
            <w:txbxContent>
              <w:p w:rsidR="00A5192D" w:rsidRDefault="00A5192D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863D80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622" w:rsidRDefault="005D7622">
      <w:r>
        <w:separator/>
      </w:r>
    </w:p>
  </w:footnote>
  <w:footnote w:type="continuationSeparator" w:id="0">
    <w:p w:rsidR="005D7622" w:rsidRDefault="005D7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75"/>
      <w:gridCol w:w="3780"/>
      <w:gridCol w:w="2790"/>
      <w:gridCol w:w="1800"/>
    </w:tblGrid>
    <w:tr w:rsidR="00A5192D" w:rsidTr="00A5192D">
      <w:trPr>
        <w:trHeight w:val="440"/>
      </w:trPr>
      <w:tc>
        <w:tcPr>
          <w:tcW w:w="1175" w:type="dxa"/>
          <w:vMerge w:val="restart"/>
        </w:tcPr>
        <w:p w:rsidR="00A5192D" w:rsidRDefault="00A5192D" w:rsidP="00A5192D">
          <w:pPr>
            <w:pStyle w:val="TableParagraph"/>
            <w:rPr>
              <w:rFonts w:ascii="Times New Roman"/>
            </w:rPr>
          </w:pPr>
          <w:r>
            <w:rPr>
              <w:rFonts w:ascii="Times New Roman"/>
              <w:noProof/>
            </w:rPr>
            <w:drawing>
              <wp:inline distT="0" distB="0" distL="0" distR="0" wp14:anchorId="7CBEBCD8" wp14:editId="3C5FB576">
                <wp:extent cx="628153" cy="609282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9849" cy="6109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70" w:type="dxa"/>
          <w:gridSpan w:val="3"/>
        </w:tcPr>
        <w:p w:rsidR="00A5192D" w:rsidRDefault="00A5192D" w:rsidP="00A5192D">
          <w:pPr>
            <w:pStyle w:val="TableParagraph"/>
            <w:ind w:left="1492" w:right="1463"/>
            <w:rPr>
              <w:b/>
            </w:rPr>
          </w:pPr>
          <w:r>
            <w:rPr>
              <w:b/>
            </w:rPr>
            <w:t>BORANG AUDIT STANDAR PENELITI</w:t>
          </w:r>
        </w:p>
      </w:tc>
    </w:tr>
    <w:tr w:rsidR="00A5192D" w:rsidTr="00A5192D">
      <w:trPr>
        <w:trHeight w:val="515"/>
      </w:trPr>
      <w:tc>
        <w:tcPr>
          <w:tcW w:w="1175" w:type="dxa"/>
          <w:vMerge/>
          <w:tcBorders>
            <w:top w:val="nil"/>
          </w:tcBorders>
        </w:tcPr>
        <w:p w:rsidR="00A5192D" w:rsidRDefault="00A5192D" w:rsidP="00A5192D">
          <w:pPr>
            <w:rPr>
              <w:sz w:val="2"/>
              <w:szCs w:val="2"/>
            </w:rPr>
          </w:pPr>
        </w:p>
      </w:tc>
      <w:tc>
        <w:tcPr>
          <w:tcW w:w="3780" w:type="dxa"/>
        </w:tcPr>
        <w:p w:rsidR="00A5192D" w:rsidRDefault="00A5192D" w:rsidP="00A5192D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A5192D" w:rsidRDefault="00A5192D" w:rsidP="00A5192D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FM-PM/STD/SPMI/B.1.01</w:t>
          </w:r>
        </w:p>
      </w:tc>
      <w:tc>
        <w:tcPr>
          <w:tcW w:w="2790" w:type="dxa"/>
        </w:tcPr>
        <w:p w:rsidR="00A5192D" w:rsidRDefault="00A5192D" w:rsidP="00A5192D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A5192D" w:rsidRDefault="00A5192D" w:rsidP="00A5192D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1800" w:type="dxa"/>
        </w:tcPr>
        <w:p w:rsidR="00A5192D" w:rsidRDefault="00A5192D" w:rsidP="00A5192D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A5192D" w:rsidRDefault="00A5192D" w:rsidP="00A5192D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A5192D" w:rsidRDefault="00A5192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6041E2"/>
    <w:multiLevelType w:val="hybridMultilevel"/>
    <w:tmpl w:val="92A65C0C"/>
    <w:lvl w:ilvl="0" w:tplc="B9D4A692">
      <w:start w:val="1"/>
      <w:numFmt w:val="lowerLetter"/>
      <w:lvlText w:val="%1."/>
      <w:lvlJc w:val="left"/>
      <w:pPr>
        <w:ind w:left="499" w:hanging="391"/>
        <w:jc w:val="left"/>
      </w:pPr>
      <w:rPr>
        <w:rFonts w:ascii="Arial" w:eastAsia="Arial" w:hAnsi="Arial" w:cs="Arial" w:hint="default"/>
        <w:spacing w:val="-2"/>
        <w:w w:val="99"/>
        <w:sz w:val="22"/>
        <w:szCs w:val="22"/>
        <w:lang/>
      </w:rPr>
    </w:lvl>
    <w:lvl w:ilvl="1" w:tplc="C6AA112A">
      <w:numFmt w:val="bullet"/>
      <w:lvlText w:val="•"/>
      <w:lvlJc w:val="left"/>
      <w:pPr>
        <w:ind w:left="874" w:hanging="391"/>
      </w:pPr>
      <w:rPr>
        <w:rFonts w:hint="default"/>
        <w:lang/>
      </w:rPr>
    </w:lvl>
    <w:lvl w:ilvl="2" w:tplc="BB5A2690">
      <w:numFmt w:val="bullet"/>
      <w:lvlText w:val="•"/>
      <w:lvlJc w:val="left"/>
      <w:pPr>
        <w:ind w:left="1248" w:hanging="391"/>
      </w:pPr>
      <w:rPr>
        <w:rFonts w:hint="default"/>
        <w:lang/>
      </w:rPr>
    </w:lvl>
    <w:lvl w:ilvl="3" w:tplc="D5781CC6">
      <w:numFmt w:val="bullet"/>
      <w:lvlText w:val="•"/>
      <w:lvlJc w:val="left"/>
      <w:pPr>
        <w:ind w:left="1622" w:hanging="391"/>
      </w:pPr>
      <w:rPr>
        <w:rFonts w:hint="default"/>
        <w:lang/>
      </w:rPr>
    </w:lvl>
    <w:lvl w:ilvl="4" w:tplc="62AAB0DC">
      <w:numFmt w:val="bullet"/>
      <w:lvlText w:val="•"/>
      <w:lvlJc w:val="left"/>
      <w:pPr>
        <w:ind w:left="1996" w:hanging="391"/>
      </w:pPr>
      <w:rPr>
        <w:rFonts w:hint="default"/>
        <w:lang/>
      </w:rPr>
    </w:lvl>
    <w:lvl w:ilvl="5" w:tplc="97E239F2">
      <w:numFmt w:val="bullet"/>
      <w:lvlText w:val="•"/>
      <w:lvlJc w:val="left"/>
      <w:pPr>
        <w:ind w:left="2371" w:hanging="391"/>
      </w:pPr>
      <w:rPr>
        <w:rFonts w:hint="default"/>
        <w:lang/>
      </w:rPr>
    </w:lvl>
    <w:lvl w:ilvl="6" w:tplc="5D8A1458">
      <w:numFmt w:val="bullet"/>
      <w:lvlText w:val="•"/>
      <w:lvlJc w:val="left"/>
      <w:pPr>
        <w:ind w:left="2745" w:hanging="391"/>
      </w:pPr>
      <w:rPr>
        <w:rFonts w:hint="default"/>
        <w:lang/>
      </w:rPr>
    </w:lvl>
    <w:lvl w:ilvl="7" w:tplc="CFC08B36">
      <w:numFmt w:val="bullet"/>
      <w:lvlText w:val="•"/>
      <w:lvlJc w:val="left"/>
      <w:pPr>
        <w:ind w:left="3119" w:hanging="391"/>
      </w:pPr>
      <w:rPr>
        <w:rFonts w:hint="default"/>
        <w:lang/>
      </w:rPr>
    </w:lvl>
    <w:lvl w:ilvl="8" w:tplc="3132A876">
      <w:numFmt w:val="bullet"/>
      <w:lvlText w:val="•"/>
      <w:lvlJc w:val="left"/>
      <w:pPr>
        <w:ind w:left="3493" w:hanging="391"/>
      </w:pPr>
      <w:rPr>
        <w:rFonts w:hint="default"/>
        <w:lang/>
      </w:rPr>
    </w:lvl>
  </w:abstractNum>
  <w:abstractNum w:abstractNumId="1">
    <w:nsid w:val="680A12FF"/>
    <w:multiLevelType w:val="hybridMultilevel"/>
    <w:tmpl w:val="F49EF0FC"/>
    <w:lvl w:ilvl="0" w:tplc="793EE39E">
      <w:start w:val="1"/>
      <w:numFmt w:val="lowerLetter"/>
      <w:lvlText w:val="%1."/>
      <w:lvlJc w:val="left"/>
      <w:pPr>
        <w:ind w:left="499" w:hanging="361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B6707D30">
      <w:numFmt w:val="bullet"/>
      <w:lvlText w:val="•"/>
      <w:lvlJc w:val="left"/>
      <w:pPr>
        <w:ind w:left="874" w:hanging="361"/>
      </w:pPr>
      <w:rPr>
        <w:rFonts w:hint="default"/>
        <w:lang/>
      </w:rPr>
    </w:lvl>
    <w:lvl w:ilvl="2" w:tplc="FB3830BE">
      <w:numFmt w:val="bullet"/>
      <w:lvlText w:val="•"/>
      <w:lvlJc w:val="left"/>
      <w:pPr>
        <w:ind w:left="1248" w:hanging="361"/>
      </w:pPr>
      <w:rPr>
        <w:rFonts w:hint="default"/>
        <w:lang/>
      </w:rPr>
    </w:lvl>
    <w:lvl w:ilvl="3" w:tplc="49722124">
      <w:numFmt w:val="bullet"/>
      <w:lvlText w:val="•"/>
      <w:lvlJc w:val="left"/>
      <w:pPr>
        <w:ind w:left="1622" w:hanging="361"/>
      </w:pPr>
      <w:rPr>
        <w:rFonts w:hint="default"/>
        <w:lang/>
      </w:rPr>
    </w:lvl>
    <w:lvl w:ilvl="4" w:tplc="EB384DB0">
      <w:numFmt w:val="bullet"/>
      <w:lvlText w:val="•"/>
      <w:lvlJc w:val="left"/>
      <w:pPr>
        <w:ind w:left="1996" w:hanging="361"/>
      </w:pPr>
      <w:rPr>
        <w:rFonts w:hint="default"/>
        <w:lang/>
      </w:rPr>
    </w:lvl>
    <w:lvl w:ilvl="5" w:tplc="D14840E4">
      <w:numFmt w:val="bullet"/>
      <w:lvlText w:val="•"/>
      <w:lvlJc w:val="left"/>
      <w:pPr>
        <w:ind w:left="2371" w:hanging="361"/>
      </w:pPr>
      <w:rPr>
        <w:rFonts w:hint="default"/>
        <w:lang/>
      </w:rPr>
    </w:lvl>
    <w:lvl w:ilvl="6" w:tplc="C89A43CA">
      <w:numFmt w:val="bullet"/>
      <w:lvlText w:val="•"/>
      <w:lvlJc w:val="left"/>
      <w:pPr>
        <w:ind w:left="2745" w:hanging="361"/>
      </w:pPr>
      <w:rPr>
        <w:rFonts w:hint="default"/>
        <w:lang/>
      </w:rPr>
    </w:lvl>
    <w:lvl w:ilvl="7" w:tplc="F2AEB3C6">
      <w:numFmt w:val="bullet"/>
      <w:lvlText w:val="•"/>
      <w:lvlJc w:val="left"/>
      <w:pPr>
        <w:ind w:left="3119" w:hanging="361"/>
      </w:pPr>
      <w:rPr>
        <w:rFonts w:hint="default"/>
        <w:lang/>
      </w:rPr>
    </w:lvl>
    <w:lvl w:ilvl="8" w:tplc="2DCA2CB6">
      <w:numFmt w:val="bullet"/>
      <w:lvlText w:val="•"/>
      <w:lvlJc w:val="left"/>
      <w:pPr>
        <w:ind w:left="3493" w:hanging="361"/>
      </w:pPr>
      <w:rPr>
        <w:rFonts w:hint="default"/>
        <w:lang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A111D"/>
    <w:rsid w:val="005D7622"/>
    <w:rsid w:val="00863D80"/>
    <w:rsid w:val="008A111D"/>
    <w:rsid w:val="00A5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519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92D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A519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92D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19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92D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2019-02-14T04:03:00Z</dcterms:created>
  <dcterms:modified xsi:type="dcterms:W3CDTF">2019-02-14T21:10:00Z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